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52" w:rsidRPr="00CA3DA6" w:rsidRDefault="00C952C7" w:rsidP="00C7148A">
      <w:pPr>
        <w:pStyle w:val="berschrift1"/>
        <w:rPr>
          <w:color w:val="403152" w:themeColor="accent4" w:themeShade="80"/>
          <w:lang w:val="en-US"/>
        </w:rPr>
      </w:pPr>
      <w:r>
        <w:rPr>
          <w:color w:val="403152" w:themeColor="accent4" w:themeShade="80"/>
          <w:lang w:val="en-US"/>
        </w:rPr>
        <w:t>Workshop-</w:t>
      </w:r>
      <w:proofErr w:type="spellStart"/>
      <w:r w:rsidR="006F64BF">
        <w:rPr>
          <w:color w:val="403152" w:themeColor="accent4" w:themeShade="80"/>
          <w:lang w:val="en-US"/>
        </w:rPr>
        <w:t>Angebot</w:t>
      </w:r>
      <w:proofErr w:type="spellEnd"/>
      <w:r w:rsidR="006F64BF">
        <w:rPr>
          <w:color w:val="403152" w:themeColor="accent4" w:themeShade="80"/>
          <w:lang w:val="en-US"/>
        </w:rPr>
        <w:t xml:space="preserve"> Herbst</w:t>
      </w:r>
      <w:r>
        <w:rPr>
          <w:color w:val="403152" w:themeColor="accent4" w:themeShade="80"/>
          <w:lang w:val="en-US"/>
        </w:rPr>
        <w:t xml:space="preserve"> </w:t>
      </w:r>
      <w:r w:rsidR="008C0531">
        <w:rPr>
          <w:color w:val="403152" w:themeColor="accent4" w:themeShade="80"/>
          <w:lang w:val="en-US"/>
        </w:rPr>
        <w:t>2019</w:t>
      </w:r>
    </w:p>
    <w:p w:rsidR="00C7148A" w:rsidRPr="006F64BF" w:rsidRDefault="006F64BF" w:rsidP="00C7148A">
      <w:pPr>
        <w:pStyle w:val="Titel"/>
        <w:rPr>
          <w:color w:val="403152" w:themeColor="accent4" w:themeShade="80"/>
        </w:rPr>
      </w:pPr>
      <w:r w:rsidRPr="006F64BF">
        <w:rPr>
          <w:color w:val="403152" w:themeColor="accent4" w:themeShade="80"/>
        </w:rPr>
        <w:t>Hören – Lauschen – Verstehen</w:t>
      </w:r>
      <w:r w:rsidRPr="006F64BF">
        <w:rPr>
          <w:color w:val="403152" w:themeColor="accent4" w:themeShade="80"/>
        </w:rPr>
        <w:tab/>
      </w:r>
    </w:p>
    <w:p w:rsidR="006F64BF" w:rsidRDefault="006F64BF" w:rsidP="006F5FBF">
      <w:pPr>
        <w:pStyle w:val="berschrift2"/>
        <w:rPr>
          <w:color w:val="403152" w:themeColor="accent4" w:themeShade="80"/>
        </w:rPr>
      </w:pPr>
      <w:r>
        <w:rPr>
          <w:color w:val="403152" w:themeColor="accent4" w:themeShade="80"/>
        </w:rPr>
        <w:t>Workshop vom 20.09.2019-22.09.2019</w:t>
      </w:r>
    </w:p>
    <w:p w:rsidR="008653E2" w:rsidRPr="008653E2" w:rsidRDefault="008653E2" w:rsidP="006F5FBF">
      <w:pPr>
        <w:pStyle w:val="berschrift2"/>
        <w:rPr>
          <w:b w:val="0"/>
          <w:color w:val="403152" w:themeColor="accent4" w:themeShade="80"/>
          <w:sz w:val="22"/>
          <w:szCs w:val="22"/>
        </w:rPr>
      </w:pPr>
      <w:r>
        <w:rPr>
          <w:color w:val="403152" w:themeColor="accent4" w:themeShade="80"/>
        </w:rPr>
        <w:t xml:space="preserve">Freitag, </w:t>
      </w:r>
      <w:r>
        <w:rPr>
          <w:b w:val="0"/>
          <w:color w:val="403152" w:themeColor="accent4" w:themeShade="80"/>
          <w:sz w:val="22"/>
          <w:szCs w:val="22"/>
        </w:rPr>
        <w:t>19.00 Uhr – 22.00 Uhr</w:t>
      </w:r>
    </w:p>
    <w:p w:rsidR="00C7148A" w:rsidRPr="00CA3DA6" w:rsidRDefault="00A9211E" w:rsidP="006F5FBF">
      <w:pPr>
        <w:pStyle w:val="berschrift2"/>
        <w:rPr>
          <w:color w:val="403152" w:themeColor="accent4" w:themeShade="80"/>
        </w:rPr>
      </w:pPr>
      <w:r>
        <w:rPr>
          <w:color w:val="403152" w:themeColor="accent4" w:themeShade="80"/>
        </w:rPr>
        <w:t xml:space="preserve">Samstag, </w:t>
      </w:r>
      <w:r w:rsidRPr="00A9211E">
        <w:rPr>
          <w:b w:val="0"/>
          <w:color w:val="403152" w:themeColor="accent4" w:themeShade="80"/>
          <w:sz w:val="22"/>
          <w:szCs w:val="22"/>
        </w:rPr>
        <w:t>9.00 Uhr – 16.30 Uhr</w:t>
      </w:r>
    </w:p>
    <w:p w:rsidR="00C7148A" w:rsidRPr="00CA3DA6" w:rsidRDefault="00A9211E" w:rsidP="006F5FBF">
      <w:pPr>
        <w:pStyle w:val="berschrift2"/>
        <w:rPr>
          <w:color w:val="403152" w:themeColor="accent4" w:themeShade="80"/>
        </w:rPr>
      </w:pPr>
      <w:r>
        <w:rPr>
          <w:color w:val="403152" w:themeColor="accent4" w:themeShade="80"/>
        </w:rPr>
        <w:t xml:space="preserve">Sonntag, </w:t>
      </w:r>
      <w:r>
        <w:rPr>
          <w:b w:val="0"/>
          <w:color w:val="403152" w:themeColor="accent4" w:themeShade="80"/>
          <w:sz w:val="22"/>
          <w:szCs w:val="22"/>
        </w:rPr>
        <w:t>9.00 Uhr  - 16.00 Uhr</w:t>
      </w:r>
    </w:p>
    <w:p w:rsidR="00141E9D" w:rsidRDefault="00141E9D" w:rsidP="001874C8">
      <w:pPr>
        <w:spacing w:after="0"/>
        <w:rPr>
          <w:color w:val="403152" w:themeColor="accent4" w:themeShade="80"/>
          <w:sz w:val="24"/>
          <w:szCs w:val="24"/>
        </w:rPr>
      </w:pPr>
    </w:p>
    <w:p w:rsidR="006F64BF" w:rsidRDefault="006F64BF" w:rsidP="001874C8">
      <w:pPr>
        <w:spacing w:after="0"/>
        <w:rPr>
          <w:color w:val="403152" w:themeColor="accent4" w:themeShade="80"/>
          <w:sz w:val="24"/>
          <w:szCs w:val="24"/>
        </w:rPr>
      </w:pPr>
      <w:r>
        <w:rPr>
          <w:color w:val="403152" w:themeColor="accent4" w:themeShade="80"/>
          <w:sz w:val="24"/>
          <w:szCs w:val="24"/>
        </w:rPr>
        <w:t>Wir sind einer ständigen Dauerberieselung durch sämtliche Medien ausgesetzt. Richtiges Hören wird immer schwieriger, Tinnitus und Ohrgeräusche werden zur Volkskrankheit. Im Workshop beschäftigen wir uns im ersten Teil mit dem aktiven Lauschen und fokussierten Hören. Verschiedene Höraufgaben zeigen uns wieder, wie vielfältig unsere Hörfähigkeiten eigentlich sind und konzentrieren auf das Wesentliche.</w:t>
      </w:r>
    </w:p>
    <w:p w:rsidR="006F64BF" w:rsidRDefault="00AB013C" w:rsidP="001874C8">
      <w:pPr>
        <w:spacing w:after="0"/>
        <w:rPr>
          <w:color w:val="403152" w:themeColor="accent4" w:themeShade="80"/>
          <w:sz w:val="24"/>
          <w:szCs w:val="24"/>
        </w:rPr>
      </w:pPr>
      <w:r>
        <w:rPr>
          <w:color w:val="403152" w:themeColor="accent4" w:themeShade="80"/>
          <w:sz w:val="24"/>
          <w:szCs w:val="24"/>
        </w:rPr>
        <w:t>Am Samstag beschäftigen wir uns mit dem individuellen Hören – was löst bestimmte Musik in uns aus? Hierzu hören die Teilnehmer Musik aus unterschiedlichen Epochen. Wie verändert sich der Höreindruck unter dem Einfluss neuer Hintergrundinformationen? Wie werden wir von dynamischen Veränderungen in der Musik emotional beeinflusst und wie können wir uns diese Erkenntnisse als Sänger nutzbar machen, um unser Publikum noch besser anzusprechen?</w:t>
      </w:r>
    </w:p>
    <w:p w:rsidR="00AB013C" w:rsidRDefault="00AB013C" w:rsidP="001874C8">
      <w:pPr>
        <w:spacing w:after="0"/>
        <w:rPr>
          <w:color w:val="403152" w:themeColor="accent4" w:themeShade="80"/>
          <w:sz w:val="24"/>
          <w:szCs w:val="24"/>
        </w:rPr>
      </w:pPr>
      <w:r>
        <w:rPr>
          <w:color w:val="403152" w:themeColor="accent4" w:themeShade="80"/>
          <w:sz w:val="24"/>
          <w:szCs w:val="24"/>
        </w:rPr>
        <w:t>Am Sonntag steht das Thema Chorklang auf dem Programm. Die eigene Stimme zu singen, während um mich herum viele andere Stimmen erklingen erscheint häufig nur möglich durch eine Art innerer Isolation und Abgrenzung zum Gesamtklang („Ich hör nur auf mich, sonst bringt es mich raus…“). Doch es geht auch anders. Mit gezielten Hörübungen erkunden wir Harmonien auf neue Art und Weise, sodass die eigene Stimme künftig wie ein passendes Puzzleteil in einem wunderbaren Gesamtklang erscheint. Dies stärkt die Intonationsfähigkeit und den harmonischen Zusammenklang des Chores.</w:t>
      </w:r>
    </w:p>
    <w:p w:rsidR="00AB013C" w:rsidRDefault="00AB013C" w:rsidP="001874C8">
      <w:pPr>
        <w:spacing w:after="0"/>
        <w:rPr>
          <w:color w:val="403152" w:themeColor="accent4" w:themeShade="80"/>
          <w:sz w:val="24"/>
          <w:szCs w:val="24"/>
        </w:rPr>
      </w:pPr>
    </w:p>
    <w:p w:rsidR="00AB013C" w:rsidRDefault="00AB013C" w:rsidP="001874C8">
      <w:pPr>
        <w:spacing w:after="0"/>
        <w:rPr>
          <w:color w:val="403152" w:themeColor="accent4" w:themeShade="80"/>
          <w:sz w:val="24"/>
          <w:szCs w:val="24"/>
        </w:rPr>
      </w:pPr>
      <w:r>
        <w:rPr>
          <w:color w:val="403152" w:themeColor="accent4" w:themeShade="80"/>
          <w:sz w:val="24"/>
          <w:szCs w:val="24"/>
        </w:rPr>
        <w:t>Ein akustisches Erlebniswochenende voller entspannender Erkenntnis-Momente. Auch als Burnout-Prävention und für Nicht-Chor-Sänger geeignet</w:t>
      </w:r>
    </w:p>
    <w:p w:rsidR="006F64BF" w:rsidRDefault="006F64BF" w:rsidP="001874C8">
      <w:pPr>
        <w:spacing w:after="0"/>
        <w:rPr>
          <w:color w:val="403152" w:themeColor="accent4" w:themeShade="80"/>
          <w:sz w:val="24"/>
          <w:szCs w:val="24"/>
        </w:rPr>
      </w:pPr>
    </w:p>
    <w:p w:rsidR="006F64BF" w:rsidRPr="00141E9D" w:rsidRDefault="006F64BF" w:rsidP="001874C8">
      <w:pPr>
        <w:spacing w:after="0"/>
        <w:rPr>
          <w:color w:val="403152" w:themeColor="accent4" w:themeShade="80"/>
          <w:sz w:val="24"/>
          <w:szCs w:val="24"/>
        </w:rPr>
      </w:pPr>
    </w:p>
    <w:p w:rsidR="00141E9D" w:rsidRDefault="00141E9D" w:rsidP="00141E9D">
      <w:pPr>
        <w:spacing w:after="0"/>
        <w:rPr>
          <w:color w:val="403152" w:themeColor="accent4" w:themeShade="80"/>
          <w:sz w:val="24"/>
          <w:szCs w:val="24"/>
        </w:rPr>
      </w:pPr>
      <w:bookmarkStart w:id="0" w:name="_GoBack"/>
      <w:bookmarkEnd w:id="0"/>
    </w:p>
    <w:sectPr w:rsidR="00141E9D" w:rsidSect="00C71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FD"/>
    <w:multiLevelType w:val="hybridMultilevel"/>
    <w:tmpl w:val="AB021F26"/>
    <w:lvl w:ilvl="0" w:tplc="1C2056B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D1EB6"/>
    <w:multiLevelType w:val="hybridMultilevel"/>
    <w:tmpl w:val="CB32F0BC"/>
    <w:lvl w:ilvl="0" w:tplc="CAD6265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D27E4"/>
    <w:multiLevelType w:val="hybridMultilevel"/>
    <w:tmpl w:val="DF7E8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A87F66"/>
    <w:multiLevelType w:val="hybridMultilevel"/>
    <w:tmpl w:val="0958F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5B5909"/>
    <w:multiLevelType w:val="hybridMultilevel"/>
    <w:tmpl w:val="6EA04F0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346263"/>
    <w:multiLevelType w:val="hybridMultilevel"/>
    <w:tmpl w:val="8806F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6D16E6"/>
    <w:multiLevelType w:val="hybridMultilevel"/>
    <w:tmpl w:val="4F62F9B2"/>
    <w:lvl w:ilvl="0" w:tplc="CAD6265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6E736B"/>
    <w:multiLevelType w:val="multilevel"/>
    <w:tmpl w:val="DF7E8B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6B01AC"/>
    <w:multiLevelType w:val="hybridMultilevel"/>
    <w:tmpl w:val="72022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2F491E"/>
    <w:multiLevelType w:val="hybridMultilevel"/>
    <w:tmpl w:val="C082E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6821A2"/>
    <w:multiLevelType w:val="hybridMultilevel"/>
    <w:tmpl w:val="99F00D14"/>
    <w:lvl w:ilvl="0" w:tplc="89F0232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3"/>
  </w:num>
  <w:num w:numId="6">
    <w:abstractNumId w:val="2"/>
  </w:num>
  <w:num w:numId="7">
    <w:abstractNumId w:val="7"/>
  </w:num>
  <w:num w:numId="8">
    <w:abstractNumId w:val="9"/>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148A"/>
    <w:rsid w:val="000229AF"/>
    <w:rsid w:val="00141E9D"/>
    <w:rsid w:val="0014208D"/>
    <w:rsid w:val="001874C8"/>
    <w:rsid w:val="002210B4"/>
    <w:rsid w:val="00242E7E"/>
    <w:rsid w:val="00280317"/>
    <w:rsid w:val="00290078"/>
    <w:rsid w:val="002F329F"/>
    <w:rsid w:val="00385F56"/>
    <w:rsid w:val="00454B3D"/>
    <w:rsid w:val="004D32EB"/>
    <w:rsid w:val="005F510A"/>
    <w:rsid w:val="006816EA"/>
    <w:rsid w:val="006F5FBF"/>
    <w:rsid w:val="006F64BF"/>
    <w:rsid w:val="00745E23"/>
    <w:rsid w:val="008653E2"/>
    <w:rsid w:val="008C0531"/>
    <w:rsid w:val="008C2044"/>
    <w:rsid w:val="009427F9"/>
    <w:rsid w:val="009E0556"/>
    <w:rsid w:val="00A9211E"/>
    <w:rsid w:val="00AB013C"/>
    <w:rsid w:val="00B13849"/>
    <w:rsid w:val="00BD0C53"/>
    <w:rsid w:val="00C7148A"/>
    <w:rsid w:val="00C952C7"/>
    <w:rsid w:val="00CA3DA6"/>
    <w:rsid w:val="00ED3F3D"/>
    <w:rsid w:val="00F03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DBDB"/>
  <w15:docId w15:val="{BC28AB8E-11F5-4802-9968-B0157BA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329F"/>
  </w:style>
  <w:style w:type="paragraph" w:styleId="berschrift1">
    <w:name w:val="heading 1"/>
    <w:basedOn w:val="Standard"/>
    <w:next w:val="Standard"/>
    <w:link w:val="berschrift1Zchn"/>
    <w:uiPriority w:val="9"/>
    <w:qFormat/>
    <w:rsid w:val="00C71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1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1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48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7148A"/>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7148A"/>
    <w:pPr>
      <w:ind w:left="720"/>
      <w:contextualSpacing/>
    </w:pPr>
  </w:style>
  <w:style w:type="character" w:customStyle="1" w:styleId="berschrift2Zchn">
    <w:name w:val="Überschrift 2 Zchn"/>
    <w:basedOn w:val="Absatz-Standardschriftart"/>
    <w:link w:val="berschrift2"/>
    <w:uiPriority w:val="9"/>
    <w:rsid w:val="00C7148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13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Karin Dold</cp:lastModifiedBy>
  <cp:revision>3</cp:revision>
  <cp:lastPrinted>2019-01-06T14:53:00Z</cp:lastPrinted>
  <dcterms:created xsi:type="dcterms:W3CDTF">2019-01-17T16:55:00Z</dcterms:created>
  <dcterms:modified xsi:type="dcterms:W3CDTF">2019-01-17T16:55:00Z</dcterms:modified>
</cp:coreProperties>
</file>