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58FE" w14:textId="77777777" w:rsidR="000F3EDB" w:rsidRPr="000F3EDB" w:rsidRDefault="000F3EDB" w:rsidP="000F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3E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>Vereine der Amateurmusik erhalten folgende finanzielle Förderung:</w:t>
      </w:r>
    </w:p>
    <w:p w14:paraId="1F3FBF33" w14:textId="77777777" w:rsidR="000F3EDB" w:rsidRPr="000F3EDB" w:rsidRDefault="000F3EDB" w:rsidP="000F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Vereine mit </w:t>
      </w:r>
      <w:r w:rsidRPr="000F3E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bis zu 30 Mitgliedern: 800,00 €</w:t>
      </w:r>
    </w:p>
    <w:p w14:paraId="6B96C078" w14:textId="77777777" w:rsidR="000F3EDB" w:rsidRPr="000F3EDB" w:rsidRDefault="000F3EDB" w:rsidP="000F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Vereine von </w:t>
      </w:r>
      <w:r w:rsidRPr="000F3E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31 bis 100 Mitgliedern: 1.100,00 €</w:t>
      </w:r>
    </w:p>
    <w:p w14:paraId="1162BD99" w14:textId="77777777" w:rsidR="000F3EDB" w:rsidRPr="000F3EDB" w:rsidRDefault="000F3EDB" w:rsidP="000F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Vereine </w:t>
      </w:r>
      <w:r w:rsidRPr="000F3E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 101 Mitgliedern: 1.400,00 €</w:t>
      </w:r>
    </w:p>
    <w:p w14:paraId="14104FC1" w14:textId="77777777" w:rsidR="000F3EDB" w:rsidRPr="000F3EDB" w:rsidRDefault="000F3EDB" w:rsidP="000F3ED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3E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--&gt;</w:t>
      </w:r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6.229 Vereinen im LMV ergibt dies in der Summe ca. 6,4 Mio. €.</w:t>
      </w:r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F3E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>Darüber hinaus wurde im Kabinett die vorgezogene Erhöhung der Chorleiter- und Dirigentenpauschale auf 500,00 € pro Verein beschlossen.</w:t>
      </w:r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 Kürze wird der LMV die Mittel entsprechend beim MWK  </w:t>
      </w:r>
      <w:r w:rsidRPr="000F3E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bis zum 30. Juni 2020</w:t>
      </w:r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beantragen. Sobald dem BCV die Mittel bewilligt und überwiesen sind, werden sie an die Vereine ausgezahlt.</w:t>
      </w:r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Mittel müssen von den Vereinen nicht beantragt werden, die Auszahlung erfolgt automatisch an jeden gemeldeten aktiven Verein.</w:t>
      </w:r>
    </w:p>
    <w:p w14:paraId="50D0694B" w14:textId="77777777" w:rsidR="000F3EDB" w:rsidRPr="000F3EDB" w:rsidRDefault="000F3EDB" w:rsidP="000F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Informationen finden Sie auch auf unserer Homepage – </w:t>
      </w:r>
      <w:hyperlink r:id="rId5" w:tgtFrame="_blank" w:history="1">
        <w:r w:rsidRPr="000F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www.bcvonline.de</w:t>
        </w:r>
      </w:hyperlink>
      <w:r w:rsidRPr="000F3EDB">
        <w:rPr>
          <w:rFonts w:ascii="Times New Roman" w:eastAsia="Times New Roman" w:hAnsi="Times New Roman" w:cs="Times New Roman"/>
          <w:sz w:val="24"/>
          <w:szCs w:val="24"/>
          <w:lang w:eastAsia="de-DE"/>
        </w:rPr>
        <w:t>, sowie auf Facebook und Instagram.</w:t>
      </w:r>
    </w:p>
    <w:p w14:paraId="75C8ACD3" w14:textId="1765A1CA" w:rsidR="00EB5B86" w:rsidRDefault="00EB5B86"/>
    <w:sectPr w:rsidR="00EB5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27E78"/>
    <w:multiLevelType w:val="multilevel"/>
    <w:tmpl w:val="1B86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86"/>
    <w:rsid w:val="000F3EDB"/>
    <w:rsid w:val="00E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C8F1"/>
  <w15:chartTrackingRefBased/>
  <w15:docId w15:val="{666FC4AF-6B84-4596-BDCF-73C84E1A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B5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v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Dold</dc:creator>
  <cp:keywords/>
  <dc:description/>
  <cp:lastModifiedBy>Karin Dold</cp:lastModifiedBy>
  <cp:revision>1</cp:revision>
  <dcterms:created xsi:type="dcterms:W3CDTF">2020-07-22T08:58:00Z</dcterms:created>
  <dcterms:modified xsi:type="dcterms:W3CDTF">2020-07-22T09:59:00Z</dcterms:modified>
</cp:coreProperties>
</file>