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D73B"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b/>
          <w:bCs/>
          <w:color w:val="333333"/>
          <w:sz w:val="24"/>
          <w:szCs w:val="24"/>
          <w:lang w:eastAsia="de-DE"/>
        </w:rPr>
        <w:t xml:space="preserve">Die Verordnung der Landesregierung über infektionsschützende Maßnahmen gegen die Ausbreitung des Virus SARS-CoV-2 (Corona-Verordnung – </w:t>
      </w:r>
      <w:proofErr w:type="spellStart"/>
      <w:r w:rsidRPr="002E70B3">
        <w:rPr>
          <w:rFonts w:ascii="Roboto" w:eastAsia="Times New Roman" w:hAnsi="Roboto" w:cs="Times New Roman"/>
          <w:b/>
          <w:bCs/>
          <w:color w:val="333333"/>
          <w:sz w:val="24"/>
          <w:szCs w:val="24"/>
          <w:lang w:eastAsia="de-DE"/>
        </w:rPr>
        <w:t>CoronaVO</w:t>
      </w:r>
      <w:proofErr w:type="spellEnd"/>
      <w:r w:rsidRPr="002E70B3">
        <w:rPr>
          <w:rFonts w:ascii="Roboto" w:eastAsia="Times New Roman" w:hAnsi="Roboto" w:cs="Times New Roman"/>
          <w:b/>
          <w:bCs/>
          <w:color w:val="333333"/>
          <w:sz w:val="24"/>
          <w:szCs w:val="24"/>
          <w:lang w:eastAsia="de-DE"/>
        </w:rPr>
        <w:t>) wurde zum 16. September überarbeitet.  </w:t>
      </w:r>
      <w:r w:rsidRPr="002E70B3">
        <w:rPr>
          <w:rFonts w:ascii="Roboto" w:eastAsia="Times New Roman" w:hAnsi="Roboto" w:cs="Times New Roman"/>
          <w:color w:val="333333"/>
          <w:sz w:val="24"/>
          <w:szCs w:val="24"/>
          <w:lang w:eastAsia="de-DE"/>
        </w:rPr>
        <w:t>Die Verordnung dient der Bekämpfung der Pandemie des Virus SARS-CoV-2 zum Gesundheitsschutz der Bürgerinnen und Bürger sowie der Vermeidung einer Überlastung des Gesundheitssystems. Sollte sich eine Überlastung des Gesundheitssystems abzeichnen, werden die Regeln für Menschen, die sich nicht impfen lassen möchten, verschärft. Die neuen Regelungen gelten einheitlich in ganz Baden-Württemberg.</w:t>
      </w:r>
    </w:p>
    <w:p w14:paraId="4ED0BB57"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Ab sofort gilt ein dreistufiges System:</w:t>
      </w:r>
    </w:p>
    <w:p w14:paraId="38AFC854"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b/>
          <w:bCs/>
          <w:color w:val="333333"/>
          <w:sz w:val="24"/>
          <w:szCs w:val="24"/>
          <w:lang w:eastAsia="de-DE"/>
        </w:rPr>
        <w:t>Basisstufe:</w:t>
      </w:r>
      <w:r w:rsidRPr="002E70B3">
        <w:rPr>
          <w:rFonts w:ascii="Roboto" w:eastAsia="Times New Roman" w:hAnsi="Roboto" w:cs="Times New Roman"/>
          <w:color w:val="333333"/>
          <w:sz w:val="24"/>
          <w:szCs w:val="24"/>
          <w:lang w:eastAsia="de-DE"/>
        </w:rPr>
        <w:t> In geschlossenen Räumen gilt die 3G-Regel. Im Freien gilt die 3G-</w:t>
      </w:r>
      <w:proofErr w:type="gramStart"/>
      <w:r w:rsidRPr="002E70B3">
        <w:rPr>
          <w:rFonts w:ascii="Roboto" w:eastAsia="Times New Roman" w:hAnsi="Roboto" w:cs="Times New Roman"/>
          <w:color w:val="333333"/>
          <w:sz w:val="24"/>
          <w:szCs w:val="24"/>
          <w:lang w:eastAsia="de-DE"/>
        </w:rPr>
        <w:t>Regel</w:t>
      </w:r>
      <w:proofErr w:type="gramEnd"/>
      <w:r w:rsidRPr="002E70B3">
        <w:rPr>
          <w:rFonts w:ascii="Roboto" w:eastAsia="Times New Roman" w:hAnsi="Roboto" w:cs="Times New Roman"/>
          <w:color w:val="333333"/>
          <w:sz w:val="24"/>
          <w:szCs w:val="24"/>
          <w:lang w:eastAsia="de-DE"/>
        </w:rPr>
        <w:t xml:space="preserve"> wenn der Abstand nicht eingehalten werden kann und bei mehr als 5.000 Teilnehmenden. In allen Fällen ist ein Antigen-Schnelltest ausreichend.</w:t>
      </w:r>
    </w:p>
    <w:p w14:paraId="4AA5228B"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b/>
          <w:bCs/>
          <w:color w:val="333333"/>
          <w:sz w:val="24"/>
          <w:szCs w:val="24"/>
          <w:lang w:eastAsia="de-DE"/>
        </w:rPr>
        <w:t>Warnstufe:</w:t>
      </w:r>
      <w:r w:rsidRPr="002E70B3">
        <w:rPr>
          <w:rFonts w:ascii="Roboto" w:eastAsia="Times New Roman" w:hAnsi="Roboto" w:cs="Times New Roman"/>
          <w:color w:val="333333"/>
          <w:sz w:val="24"/>
          <w:szCs w:val="24"/>
          <w:lang w:eastAsia="de-DE"/>
        </w:rPr>
        <w:t> In geschlossenen Räumen gilt die 3G-Regel – wobei hier ein negativer PCR-Test erforderlich ist, im Freien ist ein negativer Antigen-Schnelltest ausreichend.</w:t>
      </w:r>
    </w:p>
    <w:p w14:paraId="3C2B1B25"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b/>
          <w:bCs/>
          <w:color w:val="333333"/>
          <w:sz w:val="24"/>
          <w:szCs w:val="24"/>
          <w:lang w:eastAsia="de-DE"/>
        </w:rPr>
        <w:t>Alarmstufe:</w:t>
      </w:r>
      <w:r w:rsidRPr="002E70B3">
        <w:rPr>
          <w:rFonts w:ascii="Roboto" w:eastAsia="Times New Roman" w:hAnsi="Roboto" w:cs="Times New Roman"/>
          <w:color w:val="333333"/>
          <w:sz w:val="24"/>
          <w:szCs w:val="24"/>
          <w:lang w:eastAsia="de-DE"/>
        </w:rPr>
        <w:t> In geschlossenen Räumen und im Freien gilt die 2G-Regel. Das heißt, Personen, die nicht geimpft oder genesen sind, sind von der Teilnahme an der Veranstaltung ausgenommen.</w:t>
      </w:r>
    </w:p>
    <w:p w14:paraId="5CBD1C74"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hyperlink r:id="rId5" w:history="1">
        <w:r w:rsidRPr="002E70B3">
          <w:rPr>
            <w:rFonts w:ascii="Roboto" w:eastAsia="Times New Roman" w:hAnsi="Roboto" w:cs="Times New Roman"/>
            <w:color w:val="B0063A"/>
            <w:sz w:val="24"/>
            <w:szCs w:val="24"/>
            <w:u w:val="single"/>
            <w:lang w:eastAsia="de-DE"/>
          </w:rPr>
          <w:t>Ausnahmen finden Sie hier.</w:t>
        </w:r>
      </w:hyperlink>
    </w:p>
    <w:p w14:paraId="5DF968F4"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geltende Stufe wird vom </w:t>
      </w:r>
      <w:hyperlink r:id="rId6" w:history="1">
        <w:r w:rsidRPr="002E70B3">
          <w:rPr>
            <w:rFonts w:ascii="Roboto" w:eastAsia="Times New Roman" w:hAnsi="Roboto" w:cs="Times New Roman"/>
            <w:color w:val="B0063A"/>
            <w:sz w:val="24"/>
            <w:szCs w:val="24"/>
            <w:u w:val="single"/>
            <w:lang w:eastAsia="de-DE"/>
          </w:rPr>
          <w:t>Landesgesundheitsamt</w:t>
        </w:r>
      </w:hyperlink>
      <w:r w:rsidRPr="002E70B3">
        <w:rPr>
          <w:rFonts w:ascii="Roboto" w:eastAsia="Times New Roman" w:hAnsi="Roboto" w:cs="Times New Roman"/>
          <w:color w:val="333333"/>
          <w:sz w:val="24"/>
          <w:szCs w:val="24"/>
          <w:lang w:eastAsia="de-DE"/>
        </w:rPr>
        <w:t> ausgerufen.</w:t>
      </w:r>
    </w:p>
    <w:p w14:paraId="443C382D"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Proben und Veranstaltungen der Breitenkultur (also auch der Amateurmusik) in Präsenz sind erlaubt, diese fallen unter „Veranstaltung“ (§ 10 Corona-Verordnung).</w:t>
      </w:r>
      <w:r w:rsidRPr="002E70B3">
        <w:rPr>
          <w:rFonts w:ascii="Roboto" w:eastAsia="Times New Roman" w:hAnsi="Roboto" w:cs="Times New Roman"/>
          <w:color w:val="333333"/>
          <w:sz w:val="24"/>
          <w:szCs w:val="24"/>
          <w:lang w:eastAsia="de-DE"/>
        </w:rPr>
        <w:br/>
        <w:t>Veranstaltungen mit über 25.000 Besuchern sind untersagt.</w:t>
      </w:r>
    </w:p>
    <w:p w14:paraId="5543E087"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b/>
          <w:bCs/>
          <w:color w:val="333333"/>
          <w:sz w:val="24"/>
          <w:szCs w:val="24"/>
          <w:lang w:eastAsia="de-DE"/>
        </w:rPr>
        <w:t>Für Veranstaltungen gilt:</w:t>
      </w:r>
      <w:r w:rsidRPr="002E70B3">
        <w:rPr>
          <w:rFonts w:ascii="Roboto" w:eastAsia="Times New Roman" w:hAnsi="Roboto" w:cs="Times New Roman"/>
          <w:color w:val="333333"/>
          <w:sz w:val="24"/>
          <w:szCs w:val="24"/>
          <w:lang w:eastAsia="de-DE"/>
        </w:rPr>
        <w:br/>
        <w:t xml:space="preserve">Es muss ein Hygienekonzept vorliegen, die Kontaktdaten (dazu zählen Vor- und Nachname, Anschrift, Datum und </w:t>
      </w:r>
      <w:proofErr w:type="spellStart"/>
      <w:r w:rsidRPr="002E70B3">
        <w:rPr>
          <w:rFonts w:ascii="Roboto" w:eastAsia="Times New Roman" w:hAnsi="Roboto" w:cs="Times New Roman"/>
          <w:color w:val="333333"/>
          <w:sz w:val="24"/>
          <w:szCs w:val="24"/>
          <w:lang w:eastAsia="de-DE"/>
        </w:rPr>
        <w:t>Zeitraumder</w:t>
      </w:r>
      <w:proofErr w:type="spellEnd"/>
      <w:r w:rsidRPr="002E70B3">
        <w:rPr>
          <w:rFonts w:ascii="Roboto" w:eastAsia="Times New Roman" w:hAnsi="Roboto" w:cs="Times New Roman"/>
          <w:color w:val="333333"/>
          <w:sz w:val="24"/>
          <w:szCs w:val="24"/>
          <w:lang w:eastAsia="de-DE"/>
        </w:rPr>
        <w:t xml:space="preserve"> Anwesenheit und sofern vorhanden die Telefonnummer) müssen erhoben werden. Die Dokumentation der Kontaktdaten kann entweder mit Apps, wie z.B. Luca, oder auch analog auf Papier erfolgen.</w:t>
      </w:r>
    </w:p>
    <w:p w14:paraId="28096E24"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Regelungen gelten entsprechend für Mitwirkende und Besuchende.</w:t>
      </w:r>
    </w:p>
    <w:tbl>
      <w:tblPr>
        <w:tblW w:w="8580" w:type="dxa"/>
        <w:jc w:val="center"/>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761"/>
        <w:gridCol w:w="2064"/>
        <w:gridCol w:w="1882"/>
        <w:gridCol w:w="1882"/>
      </w:tblGrid>
      <w:tr w:rsidR="002E70B3" w:rsidRPr="002E70B3" w14:paraId="3F9B9CA7" w14:textId="77777777" w:rsidTr="002E70B3">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CD31F6B" w14:textId="77777777" w:rsidR="002E70B3" w:rsidRPr="002E70B3" w:rsidRDefault="002E70B3" w:rsidP="002E70B3">
            <w:pPr>
              <w:spacing w:after="0" w:line="240" w:lineRule="auto"/>
              <w:rPr>
                <w:rFonts w:ascii="Roboto" w:eastAsia="Times New Roman" w:hAnsi="Roboto" w:cs="Times New Roman"/>
                <w:b/>
                <w:bCs/>
                <w:color w:val="333333"/>
                <w:sz w:val="24"/>
                <w:szCs w:val="24"/>
                <w:lang w:eastAsia="de-DE"/>
              </w:rPr>
            </w:pPr>
            <w:r w:rsidRPr="002E70B3">
              <w:rPr>
                <w:rFonts w:ascii="Roboto" w:eastAsia="Times New Roman" w:hAnsi="Roboto" w:cs="Times New Roman"/>
                <w:b/>
                <w:bCs/>
                <w:color w:val="333333"/>
                <w:sz w:val="24"/>
                <w:szCs w:val="24"/>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A68F229" w14:textId="77777777" w:rsidR="002E70B3" w:rsidRPr="002E70B3" w:rsidRDefault="002E70B3" w:rsidP="002E70B3">
            <w:pPr>
              <w:spacing w:after="0" w:line="240" w:lineRule="auto"/>
              <w:rPr>
                <w:rFonts w:ascii="Roboto" w:eastAsia="Times New Roman" w:hAnsi="Roboto" w:cs="Times New Roman"/>
                <w:b/>
                <w:bCs/>
                <w:color w:val="333333"/>
                <w:sz w:val="24"/>
                <w:szCs w:val="24"/>
                <w:lang w:eastAsia="de-DE"/>
              </w:rPr>
            </w:pPr>
            <w:r w:rsidRPr="002E70B3">
              <w:rPr>
                <w:rFonts w:ascii="Roboto" w:eastAsia="Times New Roman" w:hAnsi="Roboto" w:cs="Times New Roman"/>
                <w:b/>
                <w:bCs/>
                <w:color w:val="333333"/>
                <w:sz w:val="24"/>
                <w:szCs w:val="24"/>
                <w:lang w:eastAsia="de-DE"/>
              </w:rPr>
              <w:t>Basisstufe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71EE1C4" w14:textId="77777777" w:rsidR="002E70B3" w:rsidRPr="002E70B3" w:rsidRDefault="002E70B3" w:rsidP="002E70B3">
            <w:pPr>
              <w:spacing w:after="0" w:line="240" w:lineRule="auto"/>
              <w:rPr>
                <w:rFonts w:ascii="Roboto" w:eastAsia="Times New Roman" w:hAnsi="Roboto" w:cs="Times New Roman"/>
                <w:b/>
                <w:bCs/>
                <w:color w:val="333333"/>
                <w:sz w:val="24"/>
                <w:szCs w:val="24"/>
                <w:lang w:eastAsia="de-DE"/>
              </w:rPr>
            </w:pPr>
            <w:r w:rsidRPr="002E70B3">
              <w:rPr>
                <w:rFonts w:ascii="Roboto" w:eastAsia="Times New Roman" w:hAnsi="Roboto" w:cs="Times New Roman"/>
                <w:b/>
                <w:bCs/>
                <w:color w:val="333333"/>
                <w:sz w:val="24"/>
                <w:szCs w:val="24"/>
                <w:lang w:eastAsia="de-DE"/>
              </w:rPr>
              <w:t>Warnstufe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6C7F200" w14:textId="77777777" w:rsidR="002E70B3" w:rsidRPr="002E70B3" w:rsidRDefault="002E70B3" w:rsidP="002E70B3">
            <w:pPr>
              <w:spacing w:after="0" w:line="240" w:lineRule="auto"/>
              <w:rPr>
                <w:rFonts w:ascii="Roboto" w:eastAsia="Times New Roman" w:hAnsi="Roboto" w:cs="Times New Roman"/>
                <w:b/>
                <w:bCs/>
                <w:color w:val="333333"/>
                <w:sz w:val="24"/>
                <w:szCs w:val="24"/>
                <w:lang w:eastAsia="de-DE"/>
              </w:rPr>
            </w:pPr>
            <w:r w:rsidRPr="002E70B3">
              <w:rPr>
                <w:rFonts w:ascii="Roboto" w:eastAsia="Times New Roman" w:hAnsi="Roboto" w:cs="Times New Roman"/>
                <w:b/>
                <w:bCs/>
                <w:color w:val="333333"/>
                <w:sz w:val="24"/>
                <w:szCs w:val="24"/>
                <w:lang w:eastAsia="de-DE"/>
              </w:rPr>
              <w:t>Alarmstufe</w:t>
            </w:r>
          </w:p>
        </w:tc>
      </w:tr>
      <w:tr w:rsidR="002E70B3" w:rsidRPr="002E70B3" w14:paraId="6E9976FA" w14:textId="77777777" w:rsidTr="002E70B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D5846A"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Veranstaltung (Probe, Konzert, Vereinsfeier, Mitgliederversammlung) in geschlossenen Räumen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D45B6DD"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Maskenpflicht, 3-G-Nachweis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6852CC2"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Maskenpflicht, 3-G-Nachweis nur mit PCR-Test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E12B43E"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Maskenpflicht, 2-G-Nachweis</w:t>
            </w:r>
          </w:p>
        </w:tc>
      </w:tr>
      <w:tr w:rsidR="002E70B3" w:rsidRPr="002E70B3" w14:paraId="37C57D37" w14:textId="77777777" w:rsidTr="002E70B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0764777"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Veranstaltung (Probe, Konzert, Vereinsfeier, Mitgliederversammlung) im Freien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4A05069"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über 5.000 bzw. bei Nichteinhaltung des Mindestabstands: Maskenpflicht, 3-G-Nachweis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5399E1E"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Maskenpflicht, 3-G-Nachweis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E73B3CB"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Maskenpflicht, 2-G-Nachweis</w:t>
            </w:r>
          </w:p>
        </w:tc>
      </w:tr>
      <w:tr w:rsidR="002E70B3" w:rsidRPr="002E70B3" w14:paraId="12788207" w14:textId="77777777" w:rsidTr="002E70B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E61743C"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lastRenderedPageBreak/>
              <w:t>Unterricht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BB4DFAF"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Mindestabstand 2m,</w:t>
            </w:r>
            <w:r w:rsidRPr="002E70B3">
              <w:rPr>
                <w:rFonts w:ascii="Roboto" w:eastAsia="Times New Roman" w:hAnsi="Roboto" w:cs="Times New Roman"/>
                <w:color w:val="333333"/>
                <w:sz w:val="24"/>
                <w:szCs w:val="24"/>
                <w:lang w:eastAsia="de-DE"/>
              </w:rPr>
              <w:br/>
              <w:t>3-G-Nachweis in geschlossenen Räumen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4F63E21"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Mindestabstand 2m,</w:t>
            </w:r>
            <w:r w:rsidRPr="002E70B3">
              <w:rPr>
                <w:rFonts w:ascii="Roboto" w:eastAsia="Times New Roman" w:hAnsi="Roboto" w:cs="Times New Roman"/>
                <w:color w:val="333333"/>
                <w:sz w:val="24"/>
                <w:szCs w:val="24"/>
                <w:lang w:eastAsia="de-DE"/>
              </w:rPr>
              <w:br/>
              <w:t>3-G-Nachweis mit PCR-Test in geschlossenen Räumen, im Freien reicht auch ein Antigen-Test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5BA2DB6"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Mindestabstand 2m,</w:t>
            </w:r>
            <w:r w:rsidRPr="002E70B3">
              <w:rPr>
                <w:rFonts w:ascii="Roboto" w:eastAsia="Times New Roman" w:hAnsi="Roboto" w:cs="Times New Roman"/>
                <w:color w:val="333333"/>
                <w:sz w:val="24"/>
                <w:szCs w:val="24"/>
                <w:lang w:eastAsia="de-DE"/>
              </w:rPr>
              <w:br/>
              <w:t>2-G-Nachweis</w:t>
            </w:r>
          </w:p>
        </w:tc>
      </w:tr>
      <w:tr w:rsidR="002E70B3" w:rsidRPr="002E70B3" w14:paraId="13965B60" w14:textId="77777777" w:rsidTr="002E70B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420F107"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Kontaktbeschränkungen bei privaten Zusammenkünften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ECB7301"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ohne Beschränkung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07E8EC"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1 Haushalt plus 5 Personen, Ausnahmen: u.a. geimpfte, genesene Personen s.u.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07F6D70" w14:textId="77777777" w:rsidR="002E70B3" w:rsidRPr="002E70B3" w:rsidRDefault="002E70B3" w:rsidP="002E70B3">
            <w:pPr>
              <w:spacing w:after="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1 Haushalt plus 1 Person, Ausnahmen: u.a. geimpfte, genesene Personen s.u.</w:t>
            </w:r>
          </w:p>
        </w:tc>
      </w:tr>
    </w:tbl>
    <w:p w14:paraId="0A3C24C1"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405AC067"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Innerhalb geschlossener Räume muss grundsätzlich (auch am Platz) eine medizinische Maske getragen werden. Am Platz kann die Maske zum Singen abgenommen werden. "Auch die Einhaltung des in § 2 der Corona-Verordnung empfohlenen Mindestabstands ist bei der Ausübung von künstlerischen Tätigkeiten nicht immer möglich." ( </w:t>
      </w:r>
      <w:hyperlink r:id="rId7" w:anchor="accordion-item-25984-headline" w:history="1">
        <w:r w:rsidRPr="002E70B3">
          <w:rPr>
            <w:rFonts w:ascii="Roboto" w:eastAsia="Times New Roman" w:hAnsi="Roboto" w:cs="Times New Roman"/>
            <w:color w:val="B0063A"/>
            <w:sz w:val="24"/>
            <w:szCs w:val="24"/>
            <w:u w:val="single"/>
            <w:lang w:eastAsia="de-DE"/>
          </w:rPr>
          <w:t>Quelle</w:t>
        </w:r>
      </w:hyperlink>
      <w:r w:rsidRPr="002E70B3">
        <w:rPr>
          <w:rFonts w:ascii="Roboto" w:eastAsia="Times New Roman" w:hAnsi="Roboto" w:cs="Times New Roman"/>
          <w:color w:val="333333"/>
          <w:sz w:val="24"/>
          <w:szCs w:val="24"/>
          <w:lang w:eastAsia="de-DE"/>
        </w:rPr>
        <w:t>, </w:t>
      </w:r>
      <w:hyperlink r:id="rId8" w:tgtFrame="_blank" w:history="1">
        <w:r w:rsidRPr="002E70B3">
          <w:rPr>
            <w:rFonts w:ascii="Roboto" w:eastAsia="Times New Roman" w:hAnsi="Roboto" w:cs="Times New Roman"/>
            <w:color w:val="B0063A"/>
            <w:sz w:val="24"/>
            <w:szCs w:val="24"/>
            <w:u w:val="single"/>
            <w:lang w:eastAsia="de-DE"/>
          </w:rPr>
          <w:t>FAQ - Corona und Kultur</w:t>
        </w:r>
      </w:hyperlink>
      <w:r w:rsidRPr="002E70B3">
        <w:rPr>
          <w:rFonts w:ascii="Roboto" w:eastAsia="Times New Roman" w:hAnsi="Roboto" w:cs="Times New Roman"/>
          <w:color w:val="333333"/>
          <w:sz w:val="24"/>
          <w:szCs w:val="24"/>
          <w:lang w:eastAsia="de-DE"/>
        </w:rPr>
        <w:t> Frage 8), d.h.: Ein Probe- und Konzertbetrieb kann auch unter Verzicht der Abstandsregelung von 1,5m zwischen den einzelnen Sänger*innen stattfinden, wenn konsequent die 3G-Regeln und Hygieneregeln eingehalten werden. Die Abstandsregelung ist aber weiterhin als Empfehlung zu verstehen, d.h. an Orten, an welchen diese eingehalten werden können, sollte weiterhin so verfahren werden.</w:t>
      </w:r>
    </w:p>
    <w:p w14:paraId="74940369"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6D53C4BC"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u w:val="single"/>
          <w:lang w:eastAsia="de-DE"/>
        </w:rPr>
        <w:t>Hinweise zum 3G/2G-Nachweis:</w:t>
      </w:r>
    </w:p>
    <w:p w14:paraId="41AF4839"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Immunisierte Personen sind gegen COVID-19 geimpfte oder von COVID-19 genesene, asymptomatische Personen. Für immunisierte Personen ist der Zutritt im Rahmen der verfügbaren und zulässigen Kapazitäten stets gestattet.</w:t>
      </w:r>
    </w:p>
    <w:p w14:paraId="7C728A25"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Nicht-immunisierte Personen haben einen auf sie ausgestellten negativen Testnachweis (Antigen-Schnelltest, nicht älter als 24 Stunden) vorzulegen.</w:t>
      </w:r>
    </w:p>
    <w:p w14:paraId="512AACAB"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Der Corona-Schnelltest kann vor Ort unter Aufsicht der/</w:t>
      </w:r>
      <w:proofErr w:type="gramStart"/>
      <w:r w:rsidRPr="002E70B3">
        <w:rPr>
          <w:rFonts w:ascii="Roboto" w:eastAsia="Times New Roman" w:hAnsi="Roboto" w:cs="Times New Roman"/>
          <w:color w:val="333333"/>
          <w:sz w:val="24"/>
          <w:szCs w:val="24"/>
          <w:lang w:eastAsia="de-DE"/>
        </w:rPr>
        <w:t>des Veranstalterin</w:t>
      </w:r>
      <w:proofErr w:type="gramEnd"/>
      <w:r w:rsidRPr="002E70B3">
        <w:rPr>
          <w:rFonts w:ascii="Roboto" w:eastAsia="Times New Roman" w:hAnsi="Roboto" w:cs="Times New Roman"/>
          <w:color w:val="333333"/>
          <w:sz w:val="24"/>
          <w:szCs w:val="24"/>
          <w:lang w:eastAsia="de-DE"/>
        </w:rPr>
        <w:t>/Veranstalters, im Rahmen einer betrieblichen Testung im Sinne des Arbeitsschutzes durch Personal, das die dafür erforderliche Ausbildung oder Kenntnis besitzt, oder von einer Corona-Teststation durchgeführt werden.</w:t>
      </w:r>
    </w:p>
    <w:p w14:paraId="6D2F0671"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Bei Schülerinnen oder Schüler einer Grundschule, eines sonderpädagogischen Bildungs- und Beratungszentrums, einer auf der Grundschule aufbauenden Schule oder einer beruflichen Schule reicht während der Schulzeit die Vorlage des Schülerausweises, siehe </w:t>
      </w:r>
      <w:hyperlink r:id="rId9" w:history="1">
        <w:r w:rsidRPr="002E70B3">
          <w:rPr>
            <w:rFonts w:ascii="Roboto" w:eastAsia="Times New Roman" w:hAnsi="Roboto" w:cs="Times New Roman"/>
            <w:color w:val="B0063A"/>
            <w:sz w:val="24"/>
            <w:szCs w:val="24"/>
            <w:u w:val="single"/>
            <w:lang w:eastAsia="de-DE"/>
          </w:rPr>
          <w:t>FAQ Kultur</w:t>
        </w:r>
      </w:hyperlink>
      <w:r w:rsidRPr="002E70B3">
        <w:rPr>
          <w:rFonts w:ascii="Roboto" w:eastAsia="Times New Roman" w:hAnsi="Roboto" w:cs="Times New Roman"/>
          <w:color w:val="333333"/>
          <w:sz w:val="24"/>
          <w:szCs w:val="24"/>
          <w:lang w:eastAsia="de-DE"/>
        </w:rPr>
        <w:t>.</w:t>
      </w:r>
    </w:p>
    <w:p w14:paraId="40171396"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Kinder bis einschließlich fünf Jahre sind von der Testpflicht ausgenommen.</w:t>
      </w:r>
    </w:p>
    <w:p w14:paraId="5057491E"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lastRenderedPageBreak/>
        <w:t xml:space="preserve">Geimpfte und Genesene, Personen bis einschließlich 17 Jahre sowie Personen, die sich aus medizinischen Gründen nicht impfen lassen können, werden bei den Kontaktbeschränkungen in der Warn- und Alarmstufe nicht mitgezählt. Paare, die nicht </w:t>
      </w:r>
      <w:proofErr w:type="gramStart"/>
      <w:r w:rsidRPr="002E70B3">
        <w:rPr>
          <w:rFonts w:ascii="Roboto" w:eastAsia="Times New Roman" w:hAnsi="Roboto" w:cs="Times New Roman"/>
          <w:color w:val="333333"/>
          <w:sz w:val="24"/>
          <w:szCs w:val="24"/>
          <w:lang w:eastAsia="de-DE"/>
        </w:rPr>
        <w:t>zusammen leben</w:t>
      </w:r>
      <w:proofErr w:type="gramEnd"/>
      <w:r w:rsidRPr="002E70B3">
        <w:rPr>
          <w:rFonts w:ascii="Roboto" w:eastAsia="Times New Roman" w:hAnsi="Roboto" w:cs="Times New Roman"/>
          <w:color w:val="333333"/>
          <w:sz w:val="24"/>
          <w:szCs w:val="24"/>
          <w:lang w:eastAsia="de-DE"/>
        </w:rPr>
        <w:t>, zählen als ein Haushalt.</w:t>
      </w:r>
    </w:p>
    <w:p w14:paraId="3F9CE5C1"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Veranstalterinnen oder Veranstalter sind zur Überprüfung der vorzulegenden Test-, Impf- oder Genesenennachweise verpflichtet.</w:t>
      </w:r>
    </w:p>
    <w:p w14:paraId="0126FF80"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Für Gremiensitzungen von Vereinen ist kein 3G-Nachweis notwendig (§10(4)1. der</w:t>
      </w:r>
      <w:hyperlink r:id="rId10" w:history="1">
        <w:r w:rsidRPr="002E70B3">
          <w:rPr>
            <w:rFonts w:ascii="Roboto" w:eastAsia="Times New Roman" w:hAnsi="Roboto" w:cs="Times New Roman"/>
            <w:color w:val="B0063A"/>
            <w:sz w:val="24"/>
            <w:szCs w:val="24"/>
            <w:u w:val="single"/>
            <w:lang w:eastAsia="de-DE"/>
          </w:rPr>
          <w:t> aktuellen  Verordnung</w:t>
        </w:r>
      </w:hyperlink>
      <w:r w:rsidRPr="002E70B3">
        <w:rPr>
          <w:rFonts w:ascii="Roboto" w:eastAsia="Times New Roman" w:hAnsi="Roboto" w:cs="Times New Roman"/>
          <w:color w:val="333333"/>
          <w:sz w:val="24"/>
          <w:szCs w:val="24"/>
          <w:lang w:eastAsia="de-DE"/>
        </w:rPr>
        <w:t>).</w:t>
      </w:r>
    </w:p>
    <w:p w14:paraId="50247192"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2125BDFE"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u w:val="single"/>
          <w:lang w:eastAsia="de-DE"/>
        </w:rPr>
        <w:t>Hinweise zum Hygienekonzept:</w:t>
      </w:r>
    </w:p>
    <w:p w14:paraId="3FF670F2"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Im Hygienekonzept muss dargestellt werden, wie die Hygienevorgaben umgesetzt werden sollen. Dazu zählt insbesondere:</w:t>
      </w:r>
    </w:p>
    <w:p w14:paraId="6C57CC2D" w14:textId="77777777" w:rsidR="002E70B3" w:rsidRPr="002E70B3" w:rsidRDefault="002E70B3" w:rsidP="002E70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Einhaltung des Mindestabstandes und die Regelung von Personenströmen.</w:t>
      </w:r>
    </w:p>
    <w:p w14:paraId="7F40D97F" w14:textId="77777777" w:rsidR="002E70B3" w:rsidRPr="002E70B3" w:rsidRDefault="002E70B3" w:rsidP="002E70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regelmäßige und ausreichende Lüftung von Innenräumen.</w:t>
      </w:r>
    </w:p>
    <w:p w14:paraId="75E4E6C7" w14:textId="77777777" w:rsidR="002E70B3" w:rsidRPr="002E70B3" w:rsidRDefault="002E70B3" w:rsidP="002E70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regelmäßige Reinigung von Oberflächen und Gegenständen.</w:t>
      </w:r>
    </w:p>
    <w:p w14:paraId="6976540E" w14:textId="77777777" w:rsidR="002E70B3" w:rsidRPr="002E70B3" w:rsidRDefault="002E70B3" w:rsidP="002E70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Die rechtzeitige und verständliche Information der Gäste über die geltenden Hygienevorgaben.</w:t>
      </w:r>
    </w:p>
    <w:p w14:paraId="7B838F59" w14:textId="77777777" w:rsidR="002E70B3" w:rsidRPr="002E70B3" w:rsidRDefault="002E70B3" w:rsidP="002E70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Auf Verlangen müssen die Verantwortlichen das Hygienekonzept der zuständigen Behörde vorlegen und über die Umsetzung Auskunft erteilen.</w:t>
      </w:r>
    </w:p>
    <w:p w14:paraId="011F499D"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u w:val="single"/>
          <w:lang w:eastAsia="de-DE"/>
        </w:rPr>
        <w:t>Generell gilt/wird empfohlen:</w:t>
      </w:r>
    </w:p>
    <w:p w14:paraId="2857BE50" w14:textId="77777777" w:rsidR="002E70B3" w:rsidRPr="002E70B3" w:rsidRDefault="002E70B3" w:rsidP="002E70B3">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Einhaltung eines Mindestabstandes von 1,5 Metern zu anderen Personen</w:t>
      </w:r>
    </w:p>
    <w:p w14:paraId="492CD855" w14:textId="77777777" w:rsidR="002E70B3" w:rsidRPr="002E70B3" w:rsidRDefault="002E70B3" w:rsidP="002E70B3">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In geschlossenen Räumen ist grundsätzlich auf eine regelmäßige intensive Lüftung zu achten</w:t>
      </w:r>
    </w:p>
    <w:p w14:paraId="58740EFB" w14:textId="77777777" w:rsidR="002E70B3" w:rsidRPr="002E70B3" w:rsidRDefault="002E70B3" w:rsidP="002E70B3">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Einhaltung der Hygieneregeln</w:t>
      </w:r>
    </w:p>
    <w:p w14:paraId="776F8A19" w14:textId="33974F44"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noProof/>
          <w:color w:val="B0063A"/>
          <w:sz w:val="24"/>
          <w:szCs w:val="24"/>
          <w:lang w:eastAsia="de-DE"/>
        </w:rPr>
        <w:drawing>
          <wp:inline distT="0" distB="0" distL="0" distR="0" wp14:anchorId="5F360251" wp14:editId="5B85B5AB">
            <wp:extent cx="1432560" cy="830580"/>
            <wp:effectExtent l="0" t="0" r="0" b="7620"/>
            <wp:docPr id="2" name="Grafik 2" descr="Ein Bild, das Text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830580"/>
                    </a:xfrm>
                    <a:prstGeom prst="rect">
                      <a:avLst/>
                    </a:prstGeom>
                    <a:noFill/>
                    <a:ln>
                      <a:noFill/>
                    </a:ln>
                  </pic:spPr>
                </pic:pic>
              </a:graphicData>
            </a:graphic>
          </wp:inline>
        </w:drawing>
      </w:r>
      <w:hyperlink r:id="rId13" w:history="1">
        <w:r w:rsidRPr="002E70B3">
          <w:rPr>
            <w:rFonts w:ascii="Roboto" w:eastAsia="Times New Roman" w:hAnsi="Roboto" w:cs="Times New Roman"/>
            <w:color w:val="B0063A"/>
            <w:sz w:val="24"/>
            <w:szCs w:val="24"/>
            <w:u w:val="single"/>
            <w:lang w:eastAsia="de-DE"/>
          </w:rPr>
          <w:t>Zusammenfassung und Übersicht aller Vorgaben für öffentliche Veranstaltungen und Proben in BW nach Vorgabe der Corona Verordnung vom 14. August 2021</w:t>
        </w:r>
      </w:hyperlink>
      <w:r w:rsidRPr="002E70B3">
        <w:rPr>
          <w:rFonts w:ascii="Roboto" w:eastAsia="Times New Roman" w:hAnsi="Roboto" w:cs="Times New Roman"/>
          <w:color w:val="333333"/>
          <w:sz w:val="24"/>
          <w:szCs w:val="24"/>
          <w:lang w:eastAsia="de-DE"/>
        </w:rPr>
        <w:br/>
        <w:t>(Quelle: Cluster Wissenschaft BMCO)</w:t>
      </w:r>
    </w:p>
    <w:p w14:paraId="0D11D5E6"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004792EE"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54DC54AE"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hyperlink r:id="rId14" w:tgtFrame="_blank" w:history="1">
        <w:r w:rsidRPr="002E70B3">
          <w:rPr>
            <w:rFonts w:ascii="Roboto" w:eastAsia="Times New Roman" w:hAnsi="Roboto" w:cs="Times New Roman"/>
            <w:color w:val="B0063A"/>
            <w:sz w:val="24"/>
            <w:szCs w:val="24"/>
            <w:u w:val="single"/>
            <w:lang w:eastAsia="de-DE"/>
          </w:rPr>
          <w:t>Aktuelle Corona-Verordnung zum Nachlesen</w:t>
        </w:r>
      </w:hyperlink>
      <w:r w:rsidRPr="002E70B3">
        <w:rPr>
          <w:rFonts w:ascii="Roboto" w:eastAsia="Times New Roman" w:hAnsi="Roboto" w:cs="Times New Roman"/>
          <w:color w:val="333333"/>
          <w:sz w:val="24"/>
          <w:szCs w:val="24"/>
          <w:lang w:eastAsia="de-DE"/>
        </w:rPr>
        <w:br/>
      </w:r>
      <w:hyperlink r:id="rId15" w:tgtFrame="_blank" w:history="1">
        <w:r w:rsidRPr="002E70B3">
          <w:rPr>
            <w:rFonts w:ascii="Roboto" w:eastAsia="Times New Roman" w:hAnsi="Roboto" w:cs="Times New Roman"/>
            <w:color w:val="B0063A"/>
            <w:sz w:val="24"/>
            <w:szCs w:val="24"/>
            <w:u w:val="single"/>
            <w:lang w:eastAsia="de-DE"/>
          </w:rPr>
          <w:t>Fragen und Antworten zur Corona-Verordnung</w:t>
        </w:r>
      </w:hyperlink>
      <w:r w:rsidRPr="002E70B3">
        <w:rPr>
          <w:rFonts w:ascii="Roboto" w:eastAsia="Times New Roman" w:hAnsi="Roboto" w:cs="Times New Roman"/>
          <w:color w:val="333333"/>
          <w:sz w:val="24"/>
          <w:szCs w:val="24"/>
          <w:lang w:eastAsia="de-DE"/>
        </w:rPr>
        <w:br/>
        <w:t>Auswirkungen auf den Kulturbereich (es sind die Vorgaben und Hinweise der Fragen 1 bis 8 zu beachten): </w:t>
      </w:r>
      <w:hyperlink r:id="rId16" w:tgtFrame="_blank" w:history="1">
        <w:r w:rsidRPr="002E70B3">
          <w:rPr>
            <w:rFonts w:ascii="Roboto" w:eastAsia="Times New Roman" w:hAnsi="Roboto" w:cs="Times New Roman"/>
            <w:color w:val="B0063A"/>
            <w:sz w:val="24"/>
            <w:szCs w:val="24"/>
            <w:u w:val="single"/>
            <w:lang w:eastAsia="de-DE"/>
          </w:rPr>
          <w:t>FAQ - Corona und Kultur</w:t>
        </w:r>
      </w:hyperlink>
    </w:p>
    <w:p w14:paraId="23A97519" w14:textId="77777777" w:rsidR="002E70B3" w:rsidRPr="002E70B3" w:rsidRDefault="002E70B3" w:rsidP="002E70B3">
      <w:pPr>
        <w:spacing w:before="300" w:after="300" w:line="240" w:lineRule="auto"/>
        <w:rPr>
          <w:rFonts w:ascii="Times New Roman" w:eastAsia="Times New Roman" w:hAnsi="Times New Roman" w:cs="Times New Roman"/>
          <w:sz w:val="24"/>
          <w:szCs w:val="24"/>
          <w:lang w:eastAsia="de-DE"/>
        </w:rPr>
      </w:pPr>
      <w:r w:rsidRPr="002E70B3">
        <w:rPr>
          <w:rFonts w:ascii="Times New Roman" w:eastAsia="Times New Roman" w:hAnsi="Times New Roman" w:cs="Times New Roman"/>
          <w:sz w:val="24"/>
          <w:szCs w:val="24"/>
          <w:lang w:eastAsia="de-DE"/>
        </w:rPr>
        <w:pict w14:anchorId="3603CD38">
          <v:rect id="_x0000_i1026" style="width:0;height:0" o:hralign="center" o:hrstd="t" o:hrnoshade="t" o:hr="t" fillcolor="#333" stroked="f"/>
        </w:pict>
      </w:r>
    </w:p>
    <w:p w14:paraId="36FE18CC" w14:textId="67D821C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noProof/>
          <w:color w:val="B0063A"/>
          <w:sz w:val="24"/>
          <w:szCs w:val="24"/>
          <w:lang w:eastAsia="de-DE"/>
        </w:rPr>
        <w:lastRenderedPageBreak/>
        <w:drawing>
          <wp:inline distT="0" distB="0" distL="0" distR="0" wp14:anchorId="4AE4B77B" wp14:editId="1352BAE2">
            <wp:extent cx="1348740" cy="1432560"/>
            <wp:effectExtent l="0" t="0" r="3810" b="0"/>
            <wp:docPr id="1" name="Grafik 1" descr="Ein Bild, das Tisch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740" cy="1432560"/>
                    </a:xfrm>
                    <a:prstGeom prst="rect">
                      <a:avLst/>
                    </a:prstGeom>
                    <a:noFill/>
                    <a:ln>
                      <a:noFill/>
                    </a:ln>
                  </pic:spPr>
                </pic:pic>
              </a:graphicData>
            </a:graphic>
          </wp:inline>
        </w:drawing>
      </w:r>
      <w:r w:rsidRPr="002E70B3">
        <w:rPr>
          <w:rFonts w:ascii="Roboto" w:eastAsia="Times New Roman" w:hAnsi="Roboto" w:cs="Times New Roman"/>
          <w:color w:val="333333"/>
          <w:sz w:val="24"/>
          <w:szCs w:val="24"/>
          <w:lang w:eastAsia="de-DE"/>
        </w:rPr>
        <w:t>Basis für einzureichende Hygienekonzepte kann die Vorlage des Badischen Chorverbands sein:</w:t>
      </w:r>
      <w:r w:rsidRPr="002E70B3">
        <w:rPr>
          <w:rFonts w:ascii="Roboto" w:eastAsia="Times New Roman" w:hAnsi="Roboto" w:cs="Times New Roman"/>
          <w:color w:val="333333"/>
          <w:sz w:val="24"/>
          <w:szCs w:val="24"/>
          <w:lang w:eastAsia="de-DE"/>
        </w:rPr>
        <w:br/>
      </w:r>
      <w:hyperlink r:id="rId19" w:tgtFrame="_blank" w:history="1">
        <w:r w:rsidRPr="002E70B3">
          <w:rPr>
            <w:rFonts w:ascii="Roboto" w:eastAsia="Times New Roman" w:hAnsi="Roboto" w:cs="Times New Roman"/>
            <w:color w:val="B0063A"/>
            <w:sz w:val="24"/>
            <w:szCs w:val="24"/>
            <w:u w:val="single"/>
            <w:lang w:eastAsia="de-DE"/>
          </w:rPr>
          <w:t>Mustervorlage Hygienekonzept (Chor)-Vereine</w:t>
        </w:r>
      </w:hyperlink>
      <w:r w:rsidRPr="002E70B3">
        <w:rPr>
          <w:rFonts w:ascii="Roboto" w:eastAsia="Times New Roman" w:hAnsi="Roboto" w:cs="Times New Roman"/>
          <w:color w:val="333333"/>
          <w:sz w:val="24"/>
          <w:szCs w:val="24"/>
          <w:lang w:eastAsia="de-DE"/>
        </w:rPr>
        <w:br/>
      </w:r>
      <w:hyperlink r:id="rId20" w:tgtFrame="_blank" w:history="1">
        <w:r w:rsidRPr="002E70B3">
          <w:rPr>
            <w:rFonts w:ascii="Roboto" w:eastAsia="Times New Roman" w:hAnsi="Roboto" w:cs="Times New Roman"/>
            <w:color w:val="B0063A"/>
            <w:sz w:val="24"/>
            <w:szCs w:val="24"/>
            <w:u w:val="single"/>
            <w:lang w:eastAsia="de-DE"/>
          </w:rPr>
          <w:t>Beispiele für Hinweisschilder zu den Hygienestandards</w:t>
        </w:r>
      </w:hyperlink>
    </w:p>
    <w:p w14:paraId="4D0A2658"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hyperlink r:id="rId21" w:tgtFrame="_blank" w:history="1">
        <w:r w:rsidRPr="002E70B3">
          <w:rPr>
            <w:rFonts w:ascii="Roboto" w:eastAsia="Times New Roman" w:hAnsi="Roboto" w:cs="Times New Roman"/>
            <w:color w:val="B0063A"/>
            <w:sz w:val="24"/>
            <w:szCs w:val="24"/>
            <w:u w:val="single"/>
            <w:lang w:eastAsia="de-DE"/>
          </w:rPr>
          <w:t>Musterformular für die Dokumentation der Anwesenden</w:t>
        </w:r>
      </w:hyperlink>
    </w:p>
    <w:p w14:paraId="196DEED0"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 </w:t>
      </w:r>
    </w:p>
    <w:p w14:paraId="296F6A2B"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Auch das </w:t>
      </w:r>
      <w:hyperlink r:id="rId22" w:tgtFrame="_blank" w:history="1">
        <w:r w:rsidRPr="002E70B3">
          <w:rPr>
            <w:rFonts w:ascii="Roboto" w:eastAsia="Times New Roman" w:hAnsi="Roboto" w:cs="Times New Roman"/>
            <w:color w:val="B0063A"/>
            <w:sz w:val="24"/>
            <w:szCs w:val="24"/>
            <w:u w:val="single"/>
            <w:lang w:eastAsia="de-DE"/>
          </w:rPr>
          <w:t>Freiburger Institut für Musikermedizin</w:t>
        </w:r>
      </w:hyperlink>
      <w:r w:rsidRPr="002E70B3">
        <w:rPr>
          <w:rFonts w:ascii="Roboto" w:eastAsia="Times New Roman" w:hAnsi="Roboto" w:cs="Times New Roman"/>
          <w:color w:val="333333"/>
          <w:sz w:val="24"/>
          <w:szCs w:val="24"/>
          <w:lang w:eastAsia="de-DE"/>
        </w:rPr>
        <w:t> bietet eine Beratung zu den Anforderungen für Veranstaltungen und zu geeigneten Hygienekonzepten an. Als Grundlage für das Hygienekonzept und zur Frage der Mindestabstände bei Sängerinnen und Sängern wird auf die Empfehlungen zur </w:t>
      </w:r>
      <w:hyperlink r:id="rId23" w:tgtFrame="_blank" w:history="1">
        <w:r w:rsidRPr="002E70B3">
          <w:rPr>
            <w:rFonts w:ascii="Roboto" w:eastAsia="Times New Roman" w:hAnsi="Roboto" w:cs="Times New Roman"/>
            <w:color w:val="B0063A"/>
            <w:sz w:val="24"/>
            <w:szCs w:val="24"/>
            <w:u w:val="single"/>
            <w:lang w:eastAsia="de-DE"/>
          </w:rPr>
          <w:t>Arbeitssicherheit der VBG</w:t>
        </w:r>
      </w:hyperlink>
      <w:r w:rsidRPr="002E70B3">
        <w:rPr>
          <w:rFonts w:ascii="Roboto" w:eastAsia="Times New Roman" w:hAnsi="Roboto" w:cs="Times New Roman"/>
          <w:color w:val="333333"/>
          <w:sz w:val="24"/>
          <w:szCs w:val="24"/>
          <w:lang w:eastAsia="de-DE"/>
        </w:rPr>
        <w:t> und im Bereich Blasmusik und Gesang auch auf die </w:t>
      </w:r>
      <w:hyperlink r:id="rId24" w:tgtFrame="_blank" w:history="1">
        <w:r w:rsidRPr="002E70B3">
          <w:rPr>
            <w:rFonts w:ascii="Roboto" w:eastAsia="Times New Roman" w:hAnsi="Roboto" w:cs="Times New Roman"/>
            <w:color w:val="B0063A"/>
            <w:sz w:val="24"/>
            <w:szCs w:val="24"/>
            <w:u w:val="single"/>
            <w:lang w:eastAsia="de-DE"/>
          </w:rPr>
          <w:t>Risikoeinschätzungen des Freiburger Instituts für Musikermedizin</w:t>
        </w:r>
      </w:hyperlink>
      <w:r w:rsidRPr="002E70B3">
        <w:rPr>
          <w:rFonts w:ascii="Roboto" w:eastAsia="Times New Roman" w:hAnsi="Roboto" w:cs="Times New Roman"/>
          <w:color w:val="333333"/>
          <w:sz w:val="24"/>
          <w:szCs w:val="24"/>
          <w:lang w:eastAsia="de-DE"/>
        </w:rPr>
        <w:t> verwiesen.</w:t>
      </w:r>
    </w:p>
    <w:p w14:paraId="3248CDD6" w14:textId="77777777" w:rsidR="002E70B3" w:rsidRPr="002E70B3" w:rsidRDefault="002E70B3" w:rsidP="002E70B3">
      <w:pPr>
        <w:shd w:val="clear" w:color="auto" w:fill="FFFFFF"/>
        <w:spacing w:after="150" w:line="240" w:lineRule="auto"/>
        <w:rPr>
          <w:rFonts w:ascii="Roboto" w:eastAsia="Times New Roman" w:hAnsi="Roboto" w:cs="Times New Roman"/>
          <w:color w:val="333333"/>
          <w:sz w:val="24"/>
          <w:szCs w:val="24"/>
          <w:lang w:eastAsia="de-DE"/>
        </w:rPr>
      </w:pPr>
      <w:r w:rsidRPr="002E70B3">
        <w:rPr>
          <w:rFonts w:ascii="Roboto" w:eastAsia="Times New Roman" w:hAnsi="Roboto" w:cs="Times New Roman"/>
          <w:color w:val="333333"/>
          <w:sz w:val="24"/>
          <w:szCs w:val="24"/>
          <w:lang w:eastAsia="de-DE"/>
        </w:rPr>
        <w:t>Weitere Infos und "Hilfe zur Selbsthilfe" finden Sie auf </w:t>
      </w:r>
      <w:hyperlink r:id="rId25" w:history="1">
        <w:r w:rsidRPr="002E70B3">
          <w:rPr>
            <w:rFonts w:ascii="Roboto" w:eastAsia="Times New Roman" w:hAnsi="Roboto" w:cs="Times New Roman"/>
            <w:i/>
            <w:iCs/>
            <w:color w:val="B0063A"/>
            <w:sz w:val="24"/>
            <w:szCs w:val="24"/>
            <w:u w:val="single"/>
            <w:lang w:eastAsia="de-DE"/>
          </w:rPr>
          <w:t>Notruf-Verein.de</w:t>
        </w:r>
      </w:hyperlink>
      <w:r w:rsidRPr="002E70B3">
        <w:rPr>
          <w:rFonts w:ascii="Roboto" w:eastAsia="Times New Roman" w:hAnsi="Roboto" w:cs="Times New Roman"/>
          <w:color w:val="333333"/>
          <w:sz w:val="24"/>
          <w:szCs w:val="24"/>
          <w:lang w:eastAsia="de-DE"/>
        </w:rPr>
        <w:t xml:space="preserve">, eine Initiative des Bundes Deutscher </w:t>
      </w:r>
      <w:proofErr w:type="spellStart"/>
      <w:r w:rsidRPr="002E70B3">
        <w:rPr>
          <w:rFonts w:ascii="Roboto" w:eastAsia="Times New Roman" w:hAnsi="Roboto" w:cs="Times New Roman"/>
          <w:color w:val="333333"/>
          <w:sz w:val="24"/>
          <w:szCs w:val="24"/>
          <w:lang w:eastAsia="de-DE"/>
        </w:rPr>
        <w:t>Blasmusikverbänder</w:t>
      </w:r>
      <w:proofErr w:type="spellEnd"/>
      <w:r w:rsidRPr="002E70B3">
        <w:rPr>
          <w:rFonts w:ascii="Roboto" w:eastAsia="Times New Roman" w:hAnsi="Roboto" w:cs="Times New Roman"/>
          <w:color w:val="333333"/>
          <w:sz w:val="24"/>
          <w:szCs w:val="24"/>
          <w:lang w:eastAsia="de-DE"/>
        </w:rPr>
        <w:t xml:space="preserve"> e.V. (BDB).</w:t>
      </w:r>
    </w:p>
    <w:p w14:paraId="641B7A32" w14:textId="77777777" w:rsidR="00902DBD" w:rsidRDefault="00902DBD"/>
    <w:sectPr w:rsidR="00902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6FF"/>
    <w:multiLevelType w:val="multilevel"/>
    <w:tmpl w:val="3CC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D4834"/>
    <w:multiLevelType w:val="multilevel"/>
    <w:tmpl w:val="628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B3"/>
    <w:rsid w:val="002E70B3"/>
    <w:rsid w:val="00902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58AB"/>
  <w15:chartTrackingRefBased/>
  <w15:docId w15:val="{2AA9BF45-6421-4EB2-B427-8B1BB741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70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70B3"/>
    <w:rPr>
      <w:b/>
      <w:bCs/>
    </w:rPr>
  </w:style>
  <w:style w:type="paragraph" w:customStyle="1" w:styleId="bodytext">
    <w:name w:val="bodytext"/>
    <w:basedOn w:val="Standard"/>
    <w:rsid w:val="002E70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E70B3"/>
    <w:rPr>
      <w:color w:val="0000FF"/>
      <w:u w:val="single"/>
    </w:rPr>
  </w:style>
  <w:style w:type="paragraph" w:customStyle="1" w:styleId="cdt4ke">
    <w:name w:val="cdt4ke"/>
    <w:basedOn w:val="Standard"/>
    <w:rsid w:val="002E70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E7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k.baden-wuerttemberg.de/de/service/informationen-zu-corona/corona-verordnung-studienbetrieb/faq-kulturbetrieb/" TargetMode="External"/><Relationship Id="rId13" Type="http://schemas.openxmlformats.org/officeDocument/2006/relationships/hyperlink" Target="https://www.bcvonline.de/cms/iwebs/download.aspx?id=123848"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cvonline.de/cms/iwebs/download.aspx?id=123748" TargetMode="External"/><Relationship Id="rId7" Type="http://schemas.openxmlformats.org/officeDocument/2006/relationships/hyperlink" Target="https://mwk.baden-wuerttemberg.de/de/service/informationen-zu-corona/corona-verordnung-studienbetrieb/faq-kulturbetrieb/" TargetMode="External"/><Relationship Id="rId12" Type="http://schemas.openxmlformats.org/officeDocument/2006/relationships/image" Target="media/image1.png"/><Relationship Id="rId17" Type="http://schemas.openxmlformats.org/officeDocument/2006/relationships/hyperlink" Target="https://www.bcvonline.de/cms/iwebs/download.aspx?id=123847" TargetMode="External"/><Relationship Id="rId25" Type="http://schemas.openxmlformats.org/officeDocument/2006/relationships/hyperlink" Target="https://sites.google.com/view/notruf-verein-de/corona-krise" TargetMode="External"/><Relationship Id="rId2" Type="http://schemas.openxmlformats.org/officeDocument/2006/relationships/styles" Target="styles.xml"/><Relationship Id="rId16" Type="http://schemas.openxmlformats.org/officeDocument/2006/relationships/hyperlink" Target="https://mwk.baden-wuerttemberg.de/de/service/informationen-zu-corona/corona-verordnung-studienbetrieb/faq-kulturbetrieb/" TargetMode="External"/><Relationship Id="rId20" Type="http://schemas.openxmlformats.org/officeDocument/2006/relationships/hyperlink" Target="https://www.bcvonline.de/cms/iwebs/download.aspx?id=121036" TargetMode="External"/><Relationship Id="rId1" Type="http://schemas.openxmlformats.org/officeDocument/2006/relationships/numbering" Target="numbering.xml"/><Relationship Id="rId6" Type="http://schemas.openxmlformats.org/officeDocument/2006/relationships/hyperlink" Target="https://www.gesundheitsamt-bw.de/lga/de/fachinformationen/infodienste-newsletter/infektnews/seiten/lagebericht-covid-19" TargetMode="External"/><Relationship Id="rId11" Type="http://schemas.openxmlformats.org/officeDocument/2006/relationships/hyperlink" Target="https://www.bcvonline.de/cms/iwebs/download.aspx?id=123848" TargetMode="External"/><Relationship Id="rId24" Type="http://schemas.openxmlformats.org/officeDocument/2006/relationships/hyperlink" Target="https://www.mh-freiburg.de/service/covid-19/risikoeinschaetzung" TargetMode="External"/><Relationship Id="rId5" Type="http://schemas.openxmlformats.org/officeDocument/2006/relationships/hyperlink" Target="https://www.baden-wuerttemberg.de/de/service/aktuelle-infos-zu-corona/faq-corona-verordnung/" TargetMode="External"/><Relationship Id="rId15" Type="http://schemas.openxmlformats.org/officeDocument/2006/relationships/hyperlink" Target="https://www.baden-wuerttemberg.de/de/service/aktuelle-infos-zu-corona/faq-corona-verordnung/" TargetMode="External"/><Relationship Id="rId23" Type="http://schemas.openxmlformats.org/officeDocument/2006/relationships/hyperlink" Target="https://www.vbg.de/DE/3_Praevention_und_Arbeitshilfen/3_Aktuelles_und_Seminare/6_Aktuelles/Coronavirus/Brancheninfos_Arbeitsschutzstandard/Brancheninfos_Arbeitsschutzstandard_node.html" TargetMode="External"/><Relationship Id="rId10" Type="http://schemas.openxmlformats.org/officeDocument/2006/relationships/hyperlink" Target="https://www.baden-wuerttemberg.de/de/service/aktuelle-infos-zu-corona/aktuelle-corona-verordnung-des-landes-baden-wuerttemberg/" TargetMode="External"/><Relationship Id="rId19" Type="http://schemas.openxmlformats.org/officeDocument/2006/relationships/hyperlink" Target="https://www.bcvonline.de/cms/iwebs/download.aspx?id=123847" TargetMode="External"/><Relationship Id="rId4" Type="http://schemas.openxmlformats.org/officeDocument/2006/relationships/webSettings" Target="webSettings.xml"/><Relationship Id="rId9" Type="http://schemas.openxmlformats.org/officeDocument/2006/relationships/hyperlink" Target="https://mwk.baden-wuerttemberg.de/de/service/informationen-zu-corona/corona-verordnung-studienbetrieb/faq-kulturbetrieb/" TargetMode="External"/><Relationship Id="rId14" Type="http://schemas.openxmlformats.org/officeDocument/2006/relationships/hyperlink" Target="https://www.baden-wuerttemberg.de/de/service/aktuelle-infos-zu-corona/aktuelle-corona-verordnung-des-landes-baden-wuerttemberg/" TargetMode="External"/><Relationship Id="rId22" Type="http://schemas.openxmlformats.org/officeDocument/2006/relationships/hyperlink" Target="https://fim.mh-freiburg.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7857</Characters>
  <Application>Microsoft Office Word</Application>
  <DocSecurity>0</DocSecurity>
  <Lines>65</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1</cp:revision>
  <dcterms:created xsi:type="dcterms:W3CDTF">2021-09-21T17:34:00Z</dcterms:created>
  <dcterms:modified xsi:type="dcterms:W3CDTF">2021-09-21T17:35:00Z</dcterms:modified>
</cp:coreProperties>
</file>